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6B1" w:rsidRDefault="004E16B1" w:rsidP="004E16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6B1" w:rsidRPr="00C76676" w:rsidRDefault="004E16B1" w:rsidP="004E16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A40DA" wp14:editId="0B86D692">
                <wp:simplePos x="0" y="0"/>
                <wp:positionH relativeFrom="column">
                  <wp:posOffset>240942</wp:posOffset>
                </wp:positionH>
                <wp:positionV relativeFrom="paragraph">
                  <wp:posOffset>46292</wp:posOffset>
                </wp:positionV>
                <wp:extent cx="1266561" cy="1638300"/>
                <wp:effectExtent l="0" t="0" r="10160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561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B1" w:rsidRPr="001E39FF" w:rsidRDefault="004E16B1" w:rsidP="004E16B1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      </w:r>
                          </w:p>
                          <w:p w:rsidR="004E16B1" w:rsidRPr="001E39FF" w:rsidRDefault="004E16B1" w:rsidP="004E16B1">
                            <w:pPr>
                              <w:pStyle w:val="BodyTextIndent3"/>
                              <w:spacing w:after="0"/>
                              <w:ind w:left="0"/>
                              <w:jc w:val="both"/>
                              <w:rPr>
                                <w:rFonts w:ascii="Times New Roman" w:hAnsi="Times New Roman"/>
                                <w:szCs w:val="14"/>
                              </w:rPr>
                            </w:pPr>
                            <w:r w:rsidRPr="001E39FF">
                              <w:rPr>
                                <w:rFonts w:ascii="Times New Roman" w:hAnsi="Times New Roman"/>
                                <w:szCs w:val="14"/>
                              </w:rPr>
                              <w:t>Заличените данни са отбелязани с (......)*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AA40DA" id="Rectangle 6" o:spid="_x0000_s1026" style="position:absolute;margin-left:18.95pt;margin-top:3.65pt;width:99.7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">
                <v:textbox>
                  <w:txbxContent>
                    <w:p w:rsidR="004E16B1" w:rsidRPr="001E39FF" w:rsidRDefault="004E16B1" w:rsidP="004E16B1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В публикуваната версия на това решение, някои от данните са заличени в съответствие с чл. 55, ал. 2 от ЗЗК, с който не се допуска разгласяването на търговски тайни или други защитени от закон тайни на страните.</w:t>
                      </w:r>
                    </w:p>
                    <w:p w:rsidR="004E16B1" w:rsidRPr="001E39FF" w:rsidRDefault="004E16B1" w:rsidP="004E16B1">
                      <w:pPr>
                        <w:pStyle w:val="BodyTextIndent3"/>
                        <w:spacing w:after="0"/>
                        <w:ind w:left="0"/>
                        <w:jc w:val="both"/>
                        <w:rPr>
                          <w:rFonts w:ascii="Times New Roman" w:hAnsi="Times New Roman"/>
                          <w:szCs w:val="14"/>
                        </w:rPr>
                      </w:pPr>
                      <w:r w:rsidRPr="001E39FF">
                        <w:rPr>
                          <w:rFonts w:ascii="Times New Roman" w:hAnsi="Times New Roman"/>
                          <w:szCs w:val="14"/>
                        </w:rPr>
                        <w:t>Заличените данни са отбелязани с (......)*</w:t>
                      </w:r>
                    </w:p>
                  </w:txbxContent>
                </v:textbox>
              </v:rect>
            </w:pict>
          </mc:Fallback>
        </mc:AlternateContent>
      </w:r>
    </w:p>
    <w:p w:rsidR="004E16B1" w:rsidRDefault="004E16B1" w:rsidP="004E16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6B1" w:rsidRPr="00C76676" w:rsidRDefault="004E16B1" w:rsidP="004E16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676">
        <w:rPr>
          <w:rFonts w:ascii="Times New Roman" w:hAnsi="Times New Roman" w:cs="Times New Roman"/>
          <w:b/>
          <w:sz w:val="24"/>
          <w:szCs w:val="24"/>
        </w:rPr>
        <w:t>ПРОТОКОЛ № 25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4E16B1" w:rsidRPr="00C76676" w:rsidRDefault="004E16B1" w:rsidP="004E16B1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Pr="00C76676" w:rsidRDefault="004E16B1" w:rsidP="004E16B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76676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4E16B1" w:rsidRPr="00C76676" w:rsidRDefault="004E16B1" w:rsidP="004E16B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6B1" w:rsidRPr="00C76676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16B1" w:rsidRPr="00C76676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6B1" w:rsidRPr="00C76676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E16B1" w:rsidRPr="00C76676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Pr="00C76676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C7667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E16B1" w:rsidRDefault="004E16B1" w:rsidP="004E16B1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E16B1" w:rsidRDefault="004E16B1" w:rsidP="004E16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E16B1" w:rsidRDefault="004E16B1" w:rsidP="004E16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 разгледа в закрито заседание, проведено на 13.03.2026 г., доклад на работния екип по преписка № КЗК-93/2026 г., с наблюдаващ зам.- председател на КЗК Радомир Чолаков. </w:t>
      </w:r>
    </w:p>
    <w:p w:rsidR="004E16B1" w:rsidRDefault="004E16B1" w:rsidP="004E16B1">
      <w:pPr>
        <w:spacing w:after="266"/>
        <w:ind w:right="1" w:firstLine="7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направения анализ и на основание чл. 60, ал. 1, т. 14, във връзка с чл. 82, ал. 3, т. 2, чл. 22, ал. 1, т. 2, чл. 24, ал. 1, чл. 26, ал. 4 и чл. 66, ал. 2 от ЗЗК, Комисията за защита на конкуренцията</w:t>
      </w:r>
    </w:p>
    <w:p w:rsidR="004E16B1" w:rsidRDefault="004E16B1" w:rsidP="004E16B1">
      <w:pPr>
        <w:spacing w:after="252"/>
        <w:ind w:left="577" w:right="567" w:hanging="1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РЕШИ:</w:t>
      </w:r>
    </w:p>
    <w:p w:rsidR="00B52BF0" w:rsidRDefault="00B52BF0" w:rsidP="004E16B1">
      <w:pPr>
        <w:spacing w:after="252"/>
        <w:ind w:left="577" w:right="567" w:hanging="1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16B1" w:rsidRDefault="004E16B1" w:rsidP="004E16B1">
      <w:pPr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РАЗРЕШАВА</w:t>
      </w:r>
      <w:r>
        <w:rPr>
          <w:rFonts w:ascii="Times New Roman" w:hAnsi="Times New Roman" w:cs="Times New Roman"/>
          <w:sz w:val="24"/>
          <w:szCs w:val="24"/>
        </w:rPr>
        <w:t xml:space="preserve"> концентрация между предприятия, която ще се осъществи чрез придобиване от страна на „M&amp;J INV ESPAÑA 2025“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на едноличен контрол върху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bg-BG"/>
        </w:rPr>
        <w:t>Ficosa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>International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>S</w:t>
      </w:r>
      <w:r>
        <w:rPr>
          <w:rFonts w:ascii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  <w:lang w:val="en-US" w:eastAsia="bg-BG"/>
        </w:rPr>
        <w:t>A</w:t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bg-BG"/>
        </w:rPr>
        <w:t>и неговите дъщерни дружества.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6B1" w:rsidRDefault="004E16B1" w:rsidP="004E16B1">
      <w:pPr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pStyle w:val="ListParagraph"/>
        <w:spacing w:after="0"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Постановява незабавно изпълнение на решението по т. 1.   </w:t>
      </w:r>
    </w:p>
    <w:p w:rsidR="004E16B1" w:rsidRDefault="004E16B1" w:rsidP="004E16B1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ind w:right="18" w:firstLine="70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 издаване на разрешението по чл. 26 от ЗЗК, на основание чл. 1, т. 4 от Тарифата за таксите, които се събират от Комисията за защита на конкуренцията по ЗЗК, ЗОП и ЗК, уведомителят следва да заплати такса в размер на (….)*</w:t>
      </w:r>
      <w:r>
        <w:rPr>
          <w:rFonts w:ascii="Times New Roman" w:hAnsi="Times New Roman" w:cs="Times New Roman"/>
          <w:color w:val="FF0000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bg-BG"/>
        </w:rPr>
        <w:t>евро.</w:t>
      </w:r>
    </w:p>
    <w:p w:rsidR="004E16B1" w:rsidRDefault="004E16B1" w:rsidP="004E16B1">
      <w:pPr>
        <w:ind w:right="1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основание чл. 64, ал. 1 от ЗЗК решението може да бъде обжалвано относно неговата законосъобразност пред Административния съд - София област от страните и от всяко трето лице, което има правен интерес, в 14-дневен срок, който започва да тече от съобщаването му по реда на Административнопроцесуалния кодекс, а за третите лица - от публикуването му в електронния регистър на Комисията.</w:t>
      </w:r>
    </w:p>
    <w:p w:rsidR="004E16B1" w:rsidRDefault="004E16B1" w:rsidP="004E16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Гласували „за“ - 6</w:t>
      </w: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16B1" w:rsidRDefault="004E16B1" w:rsidP="004E16B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E16B1" w:rsidRDefault="004E16B1" w:rsidP="004E16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E16B1" w:rsidRDefault="004E16B1" w:rsidP="004E16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E16B1" w:rsidRDefault="004E16B1" w:rsidP="004E16B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>
      <w:pPr>
        <w:widowControl w:val="0"/>
        <w:tabs>
          <w:tab w:val="left" w:pos="567"/>
          <w:tab w:val="left" w:pos="1276"/>
          <w:tab w:val="left" w:pos="1560"/>
          <w:tab w:val="left" w:pos="9214"/>
        </w:tabs>
        <w:autoSpaceDE w:val="0"/>
        <w:autoSpaceDN w:val="0"/>
        <w:adjustRightInd w:val="0"/>
        <w:spacing w:after="0" w:line="288" w:lineRule="auto"/>
        <w:ind w:left="284" w:right="42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6B1" w:rsidRDefault="004E16B1" w:rsidP="004E16B1"/>
    <w:p w:rsidR="004E16B1" w:rsidRDefault="004E16B1" w:rsidP="004E16B1"/>
    <w:p w:rsidR="004E16B1" w:rsidRDefault="004E16B1" w:rsidP="004E16B1"/>
    <w:p w:rsidR="00E92BDC" w:rsidRPr="004E16B1" w:rsidRDefault="00E92BDC" w:rsidP="004E16B1"/>
    <w:sectPr w:rsidR="00E92BDC" w:rsidRPr="004E1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24A"/>
    <w:rsid w:val="000B124A"/>
    <w:rsid w:val="003055D4"/>
    <w:rsid w:val="004E16B1"/>
    <w:rsid w:val="00B52BF0"/>
    <w:rsid w:val="00E9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8560F"/>
  <w15:chartTrackingRefBased/>
  <w15:docId w15:val="{BA66D686-93FB-48F3-9582-83584CCA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6B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5D4"/>
    <w:pPr>
      <w:spacing w:line="252" w:lineRule="auto"/>
      <w:ind w:left="720"/>
      <w:contextualSpacing/>
    </w:pPr>
    <w:rPr>
      <w:rFonts w:ascii="Calibri" w:hAnsi="Calibri" w:cs="Calibri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E16B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E16B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B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B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2026-03-20T08:44:00Z</cp:lastPrinted>
  <dcterms:created xsi:type="dcterms:W3CDTF">2026-03-19T14:56:00Z</dcterms:created>
  <dcterms:modified xsi:type="dcterms:W3CDTF">2026-03-20T08:44:00Z</dcterms:modified>
</cp:coreProperties>
</file>